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C4" w:rsidRPr="006A4A97" w:rsidRDefault="00BD6DC4" w:rsidP="00BD6DC4">
      <w:pPr>
        <w:rPr>
          <w:rFonts w:asciiTheme="majorHAnsi" w:hAnsiTheme="majorHAnsi"/>
          <w:b/>
          <w:sz w:val="32"/>
          <w:szCs w:val="32"/>
        </w:rPr>
      </w:pPr>
      <w:r w:rsidRPr="006A4A97">
        <w:rPr>
          <w:rFonts w:asciiTheme="majorHAnsi" w:hAnsiTheme="majorHAnsi"/>
          <w:b/>
          <w:sz w:val="32"/>
          <w:szCs w:val="32"/>
        </w:rPr>
        <w:t>GATE (Gifted And Talented Education)</w:t>
      </w:r>
      <w:r w:rsidRPr="006A4A97">
        <w:rPr>
          <w:rFonts w:asciiTheme="majorHAnsi" w:hAnsiTheme="majorHAnsi"/>
          <w:b/>
          <w:sz w:val="32"/>
          <w:szCs w:val="32"/>
        </w:rPr>
        <w:tab/>
      </w:r>
      <w:r w:rsidRPr="006A4A97">
        <w:rPr>
          <w:rFonts w:asciiTheme="majorHAnsi" w:hAnsiTheme="majorHAnsi"/>
          <w:b/>
          <w:sz w:val="32"/>
          <w:szCs w:val="32"/>
        </w:rPr>
        <w:tab/>
      </w:r>
      <w:r w:rsidRPr="006A4A97">
        <w:rPr>
          <w:rFonts w:asciiTheme="majorHAnsi" w:hAnsiTheme="majorHAnsi"/>
          <w:b/>
          <w:sz w:val="32"/>
          <w:szCs w:val="32"/>
        </w:rPr>
        <w:tab/>
      </w:r>
      <w:r w:rsidRPr="006A4A97">
        <w:rPr>
          <w:rFonts w:asciiTheme="majorHAnsi" w:hAnsiTheme="majorHAnsi"/>
          <w:b/>
          <w:sz w:val="32"/>
          <w:szCs w:val="32"/>
        </w:rPr>
        <w:tab/>
        <w:t>Paradise ISD</w:t>
      </w:r>
    </w:p>
    <w:p w:rsidR="00BD6DC4" w:rsidRPr="006A4A97" w:rsidRDefault="00BD6DC4" w:rsidP="00BD6DC4">
      <w:pPr>
        <w:rPr>
          <w:rFonts w:asciiTheme="majorHAnsi" w:hAnsiTheme="majorHAnsi"/>
          <w:sz w:val="28"/>
          <w:szCs w:val="28"/>
        </w:rPr>
      </w:pPr>
      <w:r w:rsidRPr="006A4A97">
        <w:rPr>
          <w:rFonts w:asciiTheme="majorHAnsi" w:hAnsiTheme="majorHAnsi"/>
          <w:sz w:val="28"/>
          <w:szCs w:val="28"/>
        </w:rPr>
        <w:t>Spring Grades K-11</w:t>
      </w:r>
      <w:r w:rsidRPr="006A4A97">
        <w:rPr>
          <w:rFonts w:asciiTheme="majorHAnsi" w:hAnsiTheme="majorHAnsi"/>
          <w:sz w:val="28"/>
          <w:szCs w:val="28"/>
          <w:vertAlign w:val="superscript"/>
        </w:rPr>
        <w:t>th</w:t>
      </w:r>
      <w:r w:rsidRPr="006A4A97">
        <w:rPr>
          <w:rFonts w:asciiTheme="majorHAnsi" w:hAnsiTheme="majorHAnsi"/>
          <w:sz w:val="28"/>
          <w:szCs w:val="28"/>
        </w:rPr>
        <w:t xml:space="preserve"> Nominations</w:t>
      </w:r>
    </w:p>
    <w:p w:rsidR="00BD6DC4" w:rsidRPr="006A4A97" w:rsidRDefault="00BD6DC4" w:rsidP="00BD6DC4">
      <w:pPr>
        <w:rPr>
          <w:rFonts w:asciiTheme="majorHAnsi" w:hAnsiTheme="majorHAnsi"/>
          <w:sz w:val="28"/>
          <w:szCs w:val="28"/>
        </w:rPr>
      </w:pPr>
      <w:r w:rsidRPr="006A4A97">
        <w:rPr>
          <w:rFonts w:asciiTheme="majorHAnsi" w:hAnsiTheme="majorHAnsi"/>
          <w:sz w:val="28"/>
          <w:szCs w:val="28"/>
        </w:rPr>
        <w:t>Nomination Form – Parent/Legal Guardian Nomination</w:t>
      </w:r>
    </w:p>
    <w:p w:rsidR="00BD6DC4" w:rsidRPr="006A4A97" w:rsidRDefault="00BD6DC4" w:rsidP="00BD6DC4">
      <w:pPr>
        <w:rPr>
          <w:rFonts w:asciiTheme="majorHAnsi" w:hAnsiTheme="majorHAnsi"/>
        </w:rPr>
      </w:pPr>
      <w:r>
        <w:rPr>
          <w:rFonts w:asciiTheme="majorHAnsi" w:hAnsiTheme="majorHAnsi"/>
          <w:sz w:val="32"/>
          <w:szCs w:val="32"/>
        </w:rPr>
        <w:t xml:space="preserve"> </w:t>
      </w:r>
      <w:r w:rsidRPr="006A4A97">
        <w:rPr>
          <w:rFonts w:asciiTheme="majorHAnsi" w:hAnsiTheme="majorHAnsi"/>
        </w:rPr>
        <w:t>Each spring, students in Kindergarten through 11</w:t>
      </w:r>
      <w:r w:rsidRPr="006A4A97">
        <w:rPr>
          <w:rFonts w:asciiTheme="majorHAnsi" w:hAnsiTheme="majorHAnsi"/>
          <w:vertAlign w:val="superscript"/>
        </w:rPr>
        <w:t>th</w:t>
      </w:r>
      <w:r w:rsidRPr="006A4A97">
        <w:rPr>
          <w:rFonts w:asciiTheme="majorHAnsi" w:hAnsiTheme="majorHAnsi"/>
        </w:rPr>
        <w:t xml:space="preserve"> grade are given the opportunity to be nominated for the Gifted and Talented Education Program.  By signing this nomination form you are cho</w:t>
      </w:r>
      <w:r>
        <w:rPr>
          <w:rFonts w:asciiTheme="majorHAnsi" w:hAnsiTheme="majorHAnsi"/>
        </w:rPr>
        <w:t>o</w:t>
      </w:r>
      <w:r w:rsidRPr="006A4A97">
        <w:rPr>
          <w:rFonts w:asciiTheme="majorHAnsi" w:hAnsiTheme="majorHAnsi"/>
        </w:rPr>
        <w:t>sing to nominate your child to be tested for the Paradise GATE Program, AND giving permission for your child to be in the program if they meet the qualification criteria.</w:t>
      </w:r>
    </w:p>
    <w:p w:rsidR="00BD6DC4" w:rsidRDefault="00BD6DC4" w:rsidP="00BD6DC4">
      <w:pPr>
        <w:rPr>
          <w:rFonts w:asciiTheme="majorHAnsi" w:hAnsiTheme="majorHAnsi"/>
        </w:rPr>
      </w:pPr>
      <w:r w:rsidRPr="006A4A97">
        <w:rPr>
          <w:rFonts w:asciiTheme="majorHAnsi" w:hAnsiTheme="majorHAnsi"/>
        </w:rPr>
        <w:t xml:space="preserve"> </w:t>
      </w:r>
      <w:r>
        <w:rPr>
          <w:rFonts w:asciiTheme="majorHAnsi" w:hAnsiTheme="majorHAnsi"/>
        </w:rPr>
        <w:t xml:space="preserve"> </w:t>
      </w:r>
      <w:r w:rsidRPr="006A4A97">
        <w:rPr>
          <w:rFonts w:asciiTheme="majorHAnsi" w:hAnsiTheme="majorHAnsi"/>
        </w:rPr>
        <w:t xml:space="preserve"> Initially, students will be given a cognitive abilities test of which they m</w:t>
      </w:r>
      <w:r>
        <w:rPr>
          <w:rFonts w:asciiTheme="majorHAnsi" w:hAnsiTheme="majorHAnsi"/>
        </w:rPr>
        <w:t xml:space="preserve">ust score a 95% or above on one of the tested areas.  If initial criterion is met then a series of tests will be given and administered through the end of school.  You will be notified of qualification status at the end of testing.  Areas tested are, general reasoning, analytical/critical thinking, </w:t>
      </w:r>
      <w:proofErr w:type="gramStart"/>
      <w:r>
        <w:rPr>
          <w:rFonts w:asciiTheme="majorHAnsi" w:hAnsiTheme="majorHAnsi"/>
        </w:rPr>
        <w:t>achievement</w:t>
      </w:r>
      <w:proofErr w:type="gramEnd"/>
      <w:r>
        <w:rPr>
          <w:rFonts w:asciiTheme="majorHAnsi" w:hAnsiTheme="majorHAnsi"/>
        </w:rPr>
        <w:t xml:space="preserve"> areas: Math, Language, Science and Social Studies, and a parent/teacher inventory is given.</w:t>
      </w:r>
    </w:p>
    <w:p w:rsidR="00BD6DC4" w:rsidRDefault="00BD6DC4" w:rsidP="00BD6DC4">
      <w:pPr>
        <w:rPr>
          <w:rFonts w:asciiTheme="majorHAnsi" w:hAnsiTheme="majorHAnsi"/>
        </w:rPr>
      </w:pPr>
      <w:r>
        <w:rPr>
          <w:rFonts w:asciiTheme="majorHAnsi" w:hAnsiTheme="majorHAnsi"/>
        </w:rPr>
        <w:t xml:space="preserve">   If a child qualifies in grades 1-5, they will receive </w:t>
      </w:r>
      <w:proofErr w:type="spellStart"/>
      <w:proofErr w:type="gramStart"/>
      <w:r>
        <w:rPr>
          <w:rFonts w:asciiTheme="majorHAnsi" w:hAnsiTheme="majorHAnsi"/>
        </w:rPr>
        <w:t>pull-out</w:t>
      </w:r>
      <w:proofErr w:type="spellEnd"/>
      <w:proofErr w:type="gramEnd"/>
      <w:r>
        <w:rPr>
          <w:rFonts w:asciiTheme="majorHAnsi" w:hAnsiTheme="majorHAnsi"/>
        </w:rPr>
        <w:t xml:space="preserve"> instruction and in class differentiation to help accommodate the child’s gifted area needs.  Students in Jr. High and High School receive differentiated instruction, and gifted areas are considered when nominating for Pre-AP and AP classes, UIL, Math/Science teams, etc.</w:t>
      </w:r>
    </w:p>
    <w:p w:rsidR="00BD6DC4" w:rsidRDefault="00BD6DC4" w:rsidP="00BD6DC4">
      <w:pPr>
        <w:rPr>
          <w:rFonts w:asciiTheme="majorHAnsi" w:hAnsiTheme="majorHAnsi"/>
        </w:rPr>
      </w:pPr>
      <w:r>
        <w:rPr>
          <w:rFonts w:asciiTheme="majorHAnsi" w:hAnsiTheme="majorHAnsi"/>
        </w:rPr>
        <w:t xml:space="preserve">   Please consider possible characteristics of a gifted child when deciding to test your child.  There are no set characteristics, but common ones are listed on the second page.</w:t>
      </w:r>
    </w:p>
    <w:p w:rsidR="00BD6DC4" w:rsidRDefault="00BD6DC4" w:rsidP="00BD6DC4">
      <w:pPr>
        <w:rPr>
          <w:rFonts w:asciiTheme="majorHAnsi" w:hAnsiTheme="majorHAnsi"/>
        </w:rPr>
      </w:pPr>
    </w:p>
    <w:p w:rsidR="00BD6DC4" w:rsidRPr="004457F7" w:rsidRDefault="00BD6DC4" w:rsidP="00BD6DC4">
      <w:pPr>
        <w:rPr>
          <w:rFonts w:asciiTheme="majorHAnsi" w:hAnsiTheme="majorHAnsi"/>
          <w:color w:val="FF0000"/>
        </w:rPr>
      </w:pPr>
      <w:r>
        <w:rPr>
          <w:rFonts w:asciiTheme="majorHAnsi" w:hAnsiTheme="majorHAnsi"/>
        </w:rPr>
        <w:tab/>
      </w:r>
      <w:r w:rsidRPr="004457F7">
        <w:rPr>
          <w:rFonts w:asciiTheme="majorHAnsi" w:hAnsiTheme="majorHAnsi"/>
          <w:color w:val="FF0000"/>
        </w:rPr>
        <w:t>(</w:t>
      </w:r>
      <w:proofErr w:type="gramStart"/>
      <w:r w:rsidRPr="004457F7">
        <w:rPr>
          <w:rFonts w:asciiTheme="majorHAnsi" w:hAnsiTheme="majorHAnsi"/>
          <w:color w:val="FF0000"/>
        </w:rPr>
        <w:t>stu</w:t>
      </w:r>
      <w:r>
        <w:rPr>
          <w:rFonts w:asciiTheme="majorHAnsi" w:hAnsiTheme="majorHAnsi"/>
          <w:color w:val="FF0000"/>
        </w:rPr>
        <w:t>dents</w:t>
      </w:r>
      <w:proofErr w:type="gramEnd"/>
      <w:r>
        <w:rPr>
          <w:rFonts w:asciiTheme="majorHAnsi" w:hAnsiTheme="majorHAnsi"/>
          <w:color w:val="FF0000"/>
        </w:rPr>
        <w:t xml:space="preserve"> who tested during the 2017-18 </w:t>
      </w:r>
      <w:r w:rsidRPr="004457F7">
        <w:rPr>
          <w:rFonts w:asciiTheme="majorHAnsi" w:hAnsiTheme="majorHAnsi"/>
          <w:color w:val="FF0000"/>
        </w:rPr>
        <w:t>school year will not be eligible for testing this year)</w:t>
      </w:r>
    </w:p>
    <w:p w:rsidR="00BD6DC4" w:rsidRDefault="00BD6DC4" w:rsidP="00BD6DC4">
      <w:pPr>
        <w:rPr>
          <w:rFonts w:asciiTheme="majorHAnsi" w:hAnsiTheme="majorHAnsi"/>
        </w:rPr>
      </w:pPr>
    </w:p>
    <w:p w:rsidR="00BD6DC4" w:rsidRDefault="00BD6DC4" w:rsidP="00BD6DC4">
      <w:pPr>
        <w:rPr>
          <w:rFonts w:asciiTheme="majorHAnsi" w:hAnsiTheme="majorHAnsi"/>
        </w:rPr>
      </w:pPr>
      <w:r>
        <w:rPr>
          <w:rFonts w:asciiTheme="majorHAnsi" w:hAnsiTheme="majorHAnsi"/>
        </w:rPr>
        <w:t xml:space="preserve">If you would like for this child to be tested for this program, please fill out the information below and return this form by the deadline of: </w:t>
      </w:r>
      <w:r>
        <w:rPr>
          <w:rFonts w:asciiTheme="majorHAnsi" w:hAnsiTheme="majorHAnsi"/>
          <w:b/>
          <w:sz w:val="28"/>
          <w:szCs w:val="28"/>
        </w:rPr>
        <w:t>Tuesday, January 29, 2019</w:t>
      </w:r>
      <w:r>
        <w:rPr>
          <w:rFonts w:asciiTheme="majorHAnsi" w:hAnsiTheme="majorHAnsi"/>
        </w:rPr>
        <w:t>.</w:t>
      </w:r>
    </w:p>
    <w:p w:rsidR="00BD6DC4" w:rsidRDefault="00BD6DC4" w:rsidP="00BD6DC4">
      <w:pPr>
        <w:rPr>
          <w:rFonts w:asciiTheme="majorHAnsi" w:hAnsiTheme="majorHAnsi"/>
        </w:rPr>
      </w:pPr>
    </w:p>
    <w:p w:rsidR="00BD6DC4" w:rsidRDefault="00BD6DC4" w:rsidP="00BD6DC4">
      <w:pPr>
        <w:rPr>
          <w:rFonts w:asciiTheme="majorHAnsi" w:hAnsiTheme="majorHAnsi"/>
        </w:rPr>
      </w:pPr>
      <w:r>
        <w:rPr>
          <w:rFonts w:asciiTheme="majorHAnsi" w:hAnsiTheme="majorHAnsi"/>
        </w:rPr>
        <w:t xml:space="preserve">For additional information visit </w:t>
      </w:r>
      <w:hyperlink r:id="rId5" w:history="1">
        <w:r w:rsidRPr="007842FC">
          <w:rPr>
            <w:rStyle w:val="Hyperlink"/>
            <w:rFonts w:asciiTheme="majorHAnsi" w:hAnsiTheme="majorHAnsi"/>
          </w:rPr>
          <w:t>http://pisdgate.weebly.com/gate-nomination-and-testing-information.html</w:t>
        </w:r>
      </w:hyperlink>
      <w:proofErr w:type="gramStart"/>
      <w:r>
        <w:rPr>
          <w:rFonts w:asciiTheme="majorHAnsi" w:hAnsiTheme="majorHAnsi"/>
        </w:rPr>
        <w:t xml:space="preserve"> .</w:t>
      </w:r>
      <w:proofErr w:type="gramEnd"/>
      <w:r>
        <w:rPr>
          <w:rFonts w:asciiTheme="majorHAnsi" w:hAnsiTheme="majorHAnsi"/>
        </w:rPr>
        <w:t xml:space="preserve"> If you have questions please contact Carla Gentry.</w:t>
      </w:r>
    </w:p>
    <w:p w:rsidR="00BD6DC4" w:rsidRPr="009A25C3" w:rsidRDefault="00BD6DC4" w:rsidP="00BD6DC4">
      <w:pPr>
        <w:rPr>
          <w:rFonts w:asciiTheme="majorHAnsi" w:hAnsiTheme="majorHAnsi"/>
          <w:b/>
        </w:rPr>
      </w:pPr>
      <w:r w:rsidRPr="009A25C3">
        <w:rPr>
          <w:rFonts w:asciiTheme="majorHAnsi" w:hAnsiTheme="majorHAnsi"/>
          <w:b/>
        </w:rPr>
        <w:t xml:space="preserve">Thank you, Carla Gentry </w:t>
      </w:r>
      <w:hyperlink r:id="rId6" w:history="1">
        <w:r w:rsidRPr="009A25C3">
          <w:rPr>
            <w:rStyle w:val="Hyperlink"/>
            <w:rFonts w:asciiTheme="majorHAnsi" w:hAnsiTheme="majorHAnsi"/>
            <w:b/>
          </w:rPr>
          <w:t>cgentry@pisd.net</w:t>
        </w:r>
      </w:hyperlink>
      <w:proofErr w:type="gramStart"/>
      <w:r w:rsidRPr="009A25C3">
        <w:rPr>
          <w:rFonts w:asciiTheme="majorHAnsi" w:hAnsiTheme="majorHAnsi"/>
          <w:b/>
        </w:rPr>
        <w:t xml:space="preserve">  940</w:t>
      </w:r>
      <w:proofErr w:type="gramEnd"/>
      <w:r w:rsidRPr="009A25C3">
        <w:rPr>
          <w:rFonts w:asciiTheme="majorHAnsi" w:hAnsiTheme="majorHAnsi"/>
          <w:b/>
        </w:rPr>
        <w:t>-969-5046</w:t>
      </w:r>
    </w:p>
    <w:p w:rsidR="00BD6DC4" w:rsidRDefault="00BD6DC4" w:rsidP="00BD6DC4">
      <w:pPr>
        <w:rPr>
          <w:rFonts w:asciiTheme="majorHAnsi" w:hAnsiTheme="majorHAnsi"/>
          <w:b/>
        </w:rPr>
      </w:pPr>
      <w:r>
        <w:rPr>
          <w:rFonts w:asciiTheme="majorHAnsi" w:hAnsiTheme="majorHAnsi"/>
          <w:b/>
        </w:rPr>
        <w:t>___________________________________________________________________________________</w:t>
      </w:r>
    </w:p>
    <w:p w:rsidR="00BD6DC4" w:rsidRDefault="00BD6DC4" w:rsidP="00BD6DC4">
      <w:pPr>
        <w:jc w:val="center"/>
        <w:rPr>
          <w:rFonts w:asciiTheme="majorHAnsi" w:hAnsiTheme="majorHAnsi"/>
          <w:b/>
        </w:rPr>
      </w:pPr>
      <w:r>
        <w:rPr>
          <w:rFonts w:asciiTheme="majorHAnsi" w:hAnsiTheme="majorHAnsi"/>
          <w:b/>
        </w:rPr>
        <w:t>PARADISE ISD GATE PROGRAM SPRING NOMINATION FORM – STUDENTS GRADES K-11</w:t>
      </w:r>
      <w:r w:rsidRPr="007577BE">
        <w:rPr>
          <w:rFonts w:asciiTheme="majorHAnsi" w:hAnsiTheme="majorHAnsi"/>
          <w:b/>
          <w:vertAlign w:val="superscript"/>
        </w:rPr>
        <w:t>TH</w:t>
      </w:r>
    </w:p>
    <w:p w:rsidR="00BD6DC4" w:rsidRDefault="00BD6DC4" w:rsidP="00BD6DC4">
      <w:pPr>
        <w:jc w:val="center"/>
        <w:rPr>
          <w:rFonts w:asciiTheme="majorHAnsi" w:hAnsiTheme="majorHAnsi"/>
          <w:b/>
        </w:rPr>
      </w:pPr>
      <w:r>
        <w:rPr>
          <w:rFonts w:asciiTheme="majorHAnsi" w:hAnsiTheme="majorHAnsi"/>
          <w:b/>
        </w:rPr>
        <w:t>Parent/Legal Guardian Nomination</w:t>
      </w:r>
    </w:p>
    <w:p w:rsidR="00BD6DC4" w:rsidRDefault="00BD6DC4" w:rsidP="00BD6DC4">
      <w:pPr>
        <w:rPr>
          <w:rFonts w:asciiTheme="majorHAnsi" w:hAnsiTheme="majorHAnsi"/>
          <w:b/>
        </w:rPr>
      </w:pPr>
    </w:p>
    <w:p w:rsidR="00BD6DC4" w:rsidRPr="007577BE" w:rsidRDefault="00BD6DC4" w:rsidP="00BD6DC4">
      <w:pPr>
        <w:rPr>
          <w:rFonts w:asciiTheme="majorHAnsi" w:hAnsiTheme="majorHAnsi"/>
        </w:rPr>
      </w:pPr>
      <w:r w:rsidRPr="007577BE">
        <w:rPr>
          <w:rFonts w:asciiTheme="majorHAnsi" w:hAnsiTheme="majorHAnsi"/>
        </w:rPr>
        <w:t>STUDENT’S NAME _____________________________________ BIRTHDATE ____________________</w:t>
      </w:r>
    </w:p>
    <w:p w:rsidR="00BD6DC4" w:rsidRPr="007577BE" w:rsidRDefault="00BD6DC4" w:rsidP="00BD6DC4">
      <w:pPr>
        <w:rPr>
          <w:rFonts w:asciiTheme="majorHAnsi" w:hAnsiTheme="majorHAnsi"/>
        </w:rPr>
      </w:pPr>
    </w:p>
    <w:p w:rsidR="00BD6DC4" w:rsidRPr="007577BE" w:rsidRDefault="00BD6DC4" w:rsidP="00BD6DC4">
      <w:pPr>
        <w:rPr>
          <w:rFonts w:asciiTheme="majorHAnsi" w:hAnsiTheme="majorHAnsi"/>
        </w:rPr>
      </w:pPr>
      <w:r w:rsidRPr="007577BE">
        <w:rPr>
          <w:rFonts w:asciiTheme="majorHAnsi" w:hAnsiTheme="majorHAnsi"/>
        </w:rPr>
        <w:t>GRADE &amp; TEACHER _____________    _________________________________________</w:t>
      </w:r>
    </w:p>
    <w:p w:rsidR="00BD6DC4" w:rsidRDefault="00BD6DC4" w:rsidP="00BD6DC4">
      <w:pPr>
        <w:rPr>
          <w:rFonts w:asciiTheme="majorHAnsi" w:hAnsiTheme="majorHAnsi"/>
          <w:b/>
        </w:rPr>
      </w:pPr>
    </w:p>
    <w:p w:rsidR="00BD6DC4" w:rsidRDefault="00BD6DC4" w:rsidP="00BD6DC4">
      <w:pPr>
        <w:rPr>
          <w:rFonts w:asciiTheme="majorHAnsi" w:hAnsiTheme="majorHAnsi"/>
          <w:b/>
          <w:sz w:val="28"/>
          <w:szCs w:val="28"/>
        </w:rPr>
      </w:pPr>
      <w:r w:rsidRPr="007577BE">
        <w:rPr>
          <w:rFonts w:asciiTheme="majorHAnsi" w:hAnsiTheme="majorHAnsi"/>
          <w:b/>
          <w:sz w:val="28"/>
          <w:szCs w:val="28"/>
        </w:rPr>
        <w:t xml:space="preserve">I grant permission for _____________________________________________ to be tested for the Gifted and Talented Education (GATE) Program at Paradise ISD.  </w:t>
      </w:r>
    </w:p>
    <w:p w:rsidR="00BD6DC4" w:rsidRDefault="00BD6DC4" w:rsidP="00BD6DC4">
      <w:pPr>
        <w:rPr>
          <w:rFonts w:asciiTheme="majorHAnsi" w:hAnsiTheme="majorHAnsi"/>
          <w:b/>
          <w:sz w:val="28"/>
          <w:szCs w:val="28"/>
        </w:rPr>
      </w:pPr>
    </w:p>
    <w:p w:rsidR="00BD6DC4" w:rsidRDefault="00BD6DC4" w:rsidP="00BD6DC4">
      <w:pPr>
        <w:rPr>
          <w:rFonts w:asciiTheme="majorHAnsi" w:hAnsiTheme="majorHAnsi"/>
          <w:b/>
          <w:sz w:val="28"/>
          <w:szCs w:val="28"/>
        </w:rPr>
      </w:pPr>
      <w:r>
        <w:rPr>
          <w:rFonts w:asciiTheme="majorHAnsi" w:hAnsiTheme="majorHAnsi"/>
          <w:b/>
          <w:sz w:val="28"/>
          <w:szCs w:val="28"/>
        </w:rPr>
        <w:t>_______________________________     _____________________________________</w:t>
      </w:r>
    </w:p>
    <w:p w:rsidR="00BD6DC4" w:rsidRDefault="00BD6DC4" w:rsidP="00BD6DC4">
      <w:pPr>
        <w:rPr>
          <w:rFonts w:asciiTheme="majorHAnsi" w:hAnsiTheme="majorHAnsi"/>
          <w:b/>
          <w:sz w:val="22"/>
          <w:szCs w:val="22"/>
        </w:rPr>
      </w:pPr>
      <w:r w:rsidRPr="009A25C3">
        <w:rPr>
          <w:rFonts w:asciiTheme="majorHAnsi" w:hAnsiTheme="majorHAnsi"/>
          <w:b/>
          <w:sz w:val="22"/>
          <w:szCs w:val="22"/>
        </w:rPr>
        <w:t>Parent/Legal Guardian Name (print</w:t>
      </w:r>
      <w:proofErr w:type="gramStart"/>
      <w:r w:rsidRPr="009A25C3">
        <w:rPr>
          <w:rFonts w:asciiTheme="majorHAnsi" w:hAnsiTheme="majorHAnsi"/>
          <w:b/>
          <w:sz w:val="22"/>
          <w:szCs w:val="22"/>
        </w:rPr>
        <w:t>)</w:t>
      </w:r>
      <w:r>
        <w:rPr>
          <w:rFonts w:asciiTheme="majorHAnsi" w:hAnsiTheme="majorHAnsi"/>
          <w:b/>
          <w:sz w:val="22"/>
          <w:szCs w:val="22"/>
        </w:rPr>
        <w:t xml:space="preserve">                            Parent</w:t>
      </w:r>
      <w:proofErr w:type="gramEnd"/>
      <w:r>
        <w:rPr>
          <w:rFonts w:asciiTheme="majorHAnsi" w:hAnsiTheme="majorHAnsi"/>
          <w:b/>
          <w:sz w:val="22"/>
          <w:szCs w:val="22"/>
        </w:rPr>
        <w:t>/Legal Guardian Signature and Relationship to child</w:t>
      </w:r>
    </w:p>
    <w:p w:rsidR="00BD6DC4" w:rsidRDefault="00BD6DC4" w:rsidP="00BD6DC4">
      <w:pPr>
        <w:rPr>
          <w:rFonts w:asciiTheme="majorHAnsi" w:hAnsiTheme="majorHAnsi"/>
          <w:b/>
          <w:sz w:val="22"/>
          <w:szCs w:val="22"/>
        </w:rPr>
      </w:pPr>
    </w:p>
    <w:p w:rsidR="00BD6DC4" w:rsidRDefault="00BD6DC4" w:rsidP="00BD6DC4">
      <w:pPr>
        <w:rPr>
          <w:rFonts w:asciiTheme="majorHAnsi" w:hAnsiTheme="majorHAnsi"/>
          <w:b/>
          <w:sz w:val="22"/>
          <w:szCs w:val="22"/>
        </w:rPr>
      </w:pPr>
      <w:r>
        <w:rPr>
          <w:rFonts w:asciiTheme="majorHAnsi" w:hAnsiTheme="majorHAnsi"/>
          <w:b/>
          <w:sz w:val="22"/>
          <w:szCs w:val="22"/>
        </w:rPr>
        <w:t>____________________________                  __________________________________</w:t>
      </w:r>
    </w:p>
    <w:p w:rsidR="00BD6DC4" w:rsidRDefault="00BD6DC4" w:rsidP="00BD6DC4">
      <w:pPr>
        <w:rPr>
          <w:rFonts w:asciiTheme="majorHAnsi" w:hAnsiTheme="majorHAnsi"/>
          <w:b/>
          <w:sz w:val="22"/>
          <w:szCs w:val="22"/>
        </w:rPr>
      </w:pPr>
      <w:r>
        <w:rPr>
          <w:rFonts w:asciiTheme="majorHAnsi" w:hAnsiTheme="majorHAnsi"/>
          <w:b/>
          <w:sz w:val="22"/>
          <w:szCs w:val="22"/>
        </w:rPr>
        <w:t xml:space="preserve">Date                                                                        Phone Number                  </w:t>
      </w:r>
    </w:p>
    <w:p w:rsidR="00BD6DC4" w:rsidRDefault="00BD6DC4" w:rsidP="00BD6DC4">
      <w:pPr>
        <w:rPr>
          <w:rFonts w:asciiTheme="majorHAnsi" w:hAnsiTheme="majorHAnsi"/>
          <w:b/>
          <w:sz w:val="22"/>
          <w:szCs w:val="22"/>
        </w:rPr>
      </w:pPr>
      <w:r>
        <w:rPr>
          <w:rFonts w:asciiTheme="majorHAnsi" w:hAnsiTheme="majorHAnsi"/>
          <w:b/>
          <w:sz w:val="22"/>
          <w:szCs w:val="22"/>
        </w:rPr>
        <w:t>Has your child ever been in a GATE Program at a previous school?  ______Yes  ______</w:t>
      </w:r>
      <w:proofErr w:type="gramStart"/>
      <w:r>
        <w:rPr>
          <w:rFonts w:asciiTheme="majorHAnsi" w:hAnsiTheme="majorHAnsi"/>
          <w:b/>
          <w:sz w:val="22"/>
          <w:szCs w:val="22"/>
        </w:rPr>
        <w:t>No  If</w:t>
      </w:r>
      <w:proofErr w:type="gramEnd"/>
      <w:r>
        <w:rPr>
          <w:rFonts w:asciiTheme="majorHAnsi" w:hAnsiTheme="majorHAnsi"/>
          <w:b/>
          <w:sz w:val="22"/>
          <w:szCs w:val="22"/>
        </w:rPr>
        <w:t xml:space="preserve"> yes provide the following:</w:t>
      </w:r>
    </w:p>
    <w:p w:rsidR="00BD6DC4" w:rsidRDefault="00BD6DC4" w:rsidP="00BD6DC4">
      <w:pPr>
        <w:rPr>
          <w:rFonts w:asciiTheme="majorHAnsi" w:hAnsiTheme="majorHAnsi"/>
          <w:b/>
          <w:sz w:val="22"/>
          <w:szCs w:val="22"/>
        </w:rPr>
      </w:pPr>
    </w:p>
    <w:p w:rsidR="00BD6DC4" w:rsidRPr="009A25C3" w:rsidRDefault="00BD6DC4" w:rsidP="00BD6DC4">
      <w:pPr>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60288" behindDoc="0" locked="0" layoutInCell="1" allowOverlap="1" wp14:anchorId="1ED87CEA" wp14:editId="723CE2D7">
                <wp:simplePos x="0" y="0"/>
                <wp:positionH relativeFrom="column">
                  <wp:posOffset>0</wp:posOffset>
                </wp:positionH>
                <wp:positionV relativeFrom="paragraph">
                  <wp:posOffset>410210</wp:posOffset>
                </wp:positionV>
                <wp:extent cx="6743700" cy="457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rsidR="00BD6DC4" w:rsidRPr="00A307D1" w:rsidRDefault="00BD6DC4" w:rsidP="00BD6DC4">
                            <w:pPr>
                              <w:rPr>
                                <w14:textOutline w14:w="9525" w14:cap="rnd" w14:cmpd="sng" w14:algn="ctr">
                                  <w14:solidFill>
                                    <w14:schemeClr w14:val="tx1">
                                      <w14:alpha w14:val="25000"/>
                                    </w14:schemeClr>
                                  </w14:solidFill>
                                  <w14:prstDash w14:val="solid"/>
                                  <w14:bevel/>
                                </w14:textOutline>
                              </w:rPr>
                            </w:pPr>
                            <w:r w:rsidRPr="00A307D1">
                              <w:rPr>
                                <w14:textOutline w14:w="9525" w14:cap="rnd" w14:cmpd="sng" w14:algn="ctr">
                                  <w14:solidFill>
                                    <w14:schemeClr w14:val="tx1">
                                      <w14:alpha w14:val="25000"/>
                                    </w14:schemeClr>
                                  </w14:solidFill>
                                  <w14:prstDash w14:val="solid"/>
                                  <w14:bevel/>
                                </w14:textOutline>
                              </w:rPr>
                              <w:t>School Use</w:t>
                            </w:r>
                            <w:proofErr w:type="gramStart"/>
                            <w:r w:rsidRPr="00A307D1">
                              <w:rPr>
                                <w14:textOutline w14:w="9525" w14:cap="rnd" w14:cmpd="sng" w14:algn="ctr">
                                  <w14:solidFill>
                                    <w14:schemeClr w14:val="tx1">
                                      <w14:alpha w14:val="25000"/>
                                    </w14:schemeClr>
                                  </w14:solidFill>
                                  <w14:prstDash w14:val="solid"/>
                                  <w14:bevel/>
                                </w14:textOutline>
                              </w:rPr>
                              <w:t>:          Date</w:t>
                            </w:r>
                            <w:proofErr w:type="gramEnd"/>
                            <w:r w:rsidRPr="00A307D1">
                              <w:rPr>
                                <w14:textOutline w14:w="9525" w14:cap="rnd" w14:cmpd="sng" w14:algn="ctr">
                                  <w14:solidFill>
                                    <w14:schemeClr w14:val="tx1">
                                      <w14:alpha w14:val="25000"/>
                                    </w14:schemeClr>
                                  </w14:solidFill>
                                  <w14:prstDash w14:val="solid"/>
                                  <w14:bevel/>
                                </w14:textOutline>
                              </w:rPr>
                              <w:t xml:space="preserve"> Received:  ____________________   School Personnel:   ___________________________</w:t>
                            </w:r>
                          </w:p>
                          <w:p w:rsidR="00BD6DC4" w:rsidRPr="00A307D1" w:rsidRDefault="00BD6DC4" w:rsidP="00BD6DC4">
                            <w:pPr>
                              <w:rPr>
                                <w14:textOutline w14:w="9525" w14:cap="rnd" w14:cmpd="sng" w14:algn="ctr">
                                  <w14:solidFill>
                                    <w14:schemeClr w14:val="tx1">
                                      <w14:alpha w14:val="25000"/>
                                    </w14:schemeClr>
                                  </w14:solidFill>
                                  <w14:prstDash w14:val="solid"/>
                                  <w14:bevel/>
                                </w14:textOutline>
                              </w:rPr>
                            </w:pPr>
                            <w:r w:rsidRPr="00A307D1">
                              <w:rPr>
                                <w14:textOutline w14:w="9525" w14:cap="rnd" w14:cmpd="sng" w14:algn="ctr">
                                  <w14:solidFill>
                                    <w14:schemeClr w14:val="tx1">
                                      <w14:alpha w14:val="25000"/>
                                    </w14:schemeClr>
                                  </w14:solidFill>
                                  <w14:prstDash w14:val="solid"/>
                                  <w14:bevel/>
                                </w14:textOutline>
                              </w:rPr>
                              <w:t xml:space="preserve">                                Campus Received: ________________</w:t>
                            </w:r>
                            <w:proofErr w:type="gramStart"/>
                            <w:r w:rsidRPr="00A307D1">
                              <w:rPr>
                                <w14:textOutline w14:w="9525" w14:cap="rnd" w14:cmpd="sng" w14:algn="ctr">
                                  <w14:solidFill>
                                    <w14:schemeClr w14:val="tx1">
                                      <w14:alpha w14:val="25000"/>
                                    </w14:schemeClr>
                                  </w14:solidFill>
                                  <w14:prstDash w14:val="solid"/>
                                  <w14:bevel/>
                                </w14:textOutline>
                              </w:rPr>
                              <w:t>_   Before</w:t>
                            </w:r>
                            <w:proofErr w:type="gramEnd"/>
                            <w:r w:rsidRPr="00A307D1">
                              <w:rPr>
                                <w14:textOutline w14:w="9525" w14:cap="rnd" w14:cmpd="sng" w14:algn="ctr">
                                  <w14:solidFill>
                                    <w14:schemeClr w14:val="tx1">
                                      <w14:alpha w14:val="25000"/>
                                    </w14:schemeClr>
                                  </w14:solidFill>
                                  <w14:prstDash w14:val="solid"/>
                                  <w14:bevel/>
                                </w14:textOutline>
                              </w:rPr>
                              <w:t xml:space="preserve"> Deadline Above:      YES      NO</w:t>
                            </w:r>
                          </w:p>
                          <w:p w:rsidR="00BD6DC4" w:rsidRDefault="00BD6DC4" w:rsidP="00BD6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2.3pt;width:53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" filled="f" strokecolor="black [3213]">
                <v:textbox style="mso-next-textbox:#Text Box 1">
                  <w:txbxContent>
                    <w:p w:rsidR="00BD6DC4" w:rsidRPr="00A307D1" w:rsidRDefault="00BD6DC4" w:rsidP="00BD6DC4">
                      <w:pPr>
                        <w:rPr>
                          <w14:textOutline w14:w="9525" w14:cap="rnd" w14:cmpd="sng" w14:algn="ctr">
                            <w14:solidFill>
                              <w14:schemeClr w14:val="tx1">
                                <w14:alpha w14:val="25000"/>
                              </w14:schemeClr>
                            </w14:solidFill>
                            <w14:prstDash w14:val="solid"/>
                            <w14:bevel/>
                          </w14:textOutline>
                        </w:rPr>
                      </w:pPr>
                      <w:r w:rsidRPr="00A307D1">
                        <w:rPr>
                          <w14:textOutline w14:w="9525" w14:cap="rnd" w14:cmpd="sng" w14:algn="ctr">
                            <w14:solidFill>
                              <w14:schemeClr w14:val="tx1">
                                <w14:alpha w14:val="25000"/>
                              </w14:schemeClr>
                            </w14:solidFill>
                            <w14:prstDash w14:val="solid"/>
                            <w14:bevel/>
                          </w14:textOutline>
                        </w:rPr>
                        <w:t>School Use</w:t>
                      </w:r>
                      <w:proofErr w:type="gramStart"/>
                      <w:r w:rsidRPr="00A307D1">
                        <w:rPr>
                          <w14:textOutline w14:w="9525" w14:cap="rnd" w14:cmpd="sng" w14:algn="ctr">
                            <w14:solidFill>
                              <w14:schemeClr w14:val="tx1">
                                <w14:alpha w14:val="25000"/>
                              </w14:schemeClr>
                            </w14:solidFill>
                            <w14:prstDash w14:val="solid"/>
                            <w14:bevel/>
                          </w14:textOutline>
                        </w:rPr>
                        <w:t>:          Date</w:t>
                      </w:r>
                      <w:proofErr w:type="gramEnd"/>
                      <w:r w:rsidRPr="00A307D1">
                        <w:rPr>
                          <w14:textOutline w14:w="9525" w14:cap="rnd" w14:cmpd="sng" w14:algn="ctr">
                            <w14:solidFill>
                              <w14:schemeClr w14:val="tx1">
                                <w14:alpha w14:val="25000"/>
                              </w14:schemeClr>
                            </w14:solidFill>
                            <w14:prstDash w14:val="solid"/>
                            <w14:bevel/>
                          </w14:textOutline>
                        </w:rPr>
                        <w:t xml:space="preserve"> Received:  ____________________   School Personnel:   ___________________________</w:t>
                      </w:r>
                    </w:p>
                    <w:p w:rsidR="00BD6DC4" w:rsidRPr="00A307D1" w:rsidRDefault="00BD6DC4" w:rsidP="00BD6DC4">
                      <w:pPr>
                        <w:rPr>
                          <w14:textOutline w14:w="9525" w14:cap="rnd" w14:cmpd="sng" w14:algn="ctr">
                            <w14:solidFill>
                              <w14:schemeClr w14:val="tx1">
                                <w14:alpha w14:val="25000"/>
                              </w14:schemeClr>
                            </w14:solidFill>
                            <w14:prstDash w14:val="solid"/>
                            <w14:bevel/>
                          </w14:textOutline>
                        </w:rPr>
                      </w:pPr>
                      <w:r w:rsidRPr="00A307D1">
                        <w:rPr>
                          <w14:textOutline w14:w="9525" w14:cap="rnd" w14:cmpd="sng" w14:algn="ctr">
                            <w14:solidFill>
                              <w14:schemeClr w14:val="tx1">
                                <w14:alpha w14:val="25000"/>
                              </w14:schemeClr>
                            </w14:solidFill>
                            <w14:prstDash w14:val="solid"/>
                            <w14:bevel/>
                          </w14:textOutline>
                        </w:rPr>
                        <w:t xml:space="preserve">                                Campus Received: ________________</w:t>
                      </w:r>
                      <w:proofErr w:type="gramStart"/>
                      <w:r w:rsidRPr="00A307D1">
                        <w:rPr>
                          <w14:textOutline w14:w="9525" w14:cap="rnd" w14:cmpd="sng" w14:algn="ctr">
                            <w14:solidFill>
                              <w14:schemeClr w14:val="tx1">
                                <w14:alpha w14:val="25000"/>
                              </w14:schemeClr>
                            </w14:solidFill>
                            <w14:prstDash w14:val="solid"/>
                            <w14:bevel/>
                          </w14:textOutline>
                        </w:rPr>
                        <w:t>_   Before</w:t>
                      </w:r>
                      <w:proofErr w:type="gramEnd"/>
                      <w:r w:rsidRPr="00A307D1">
                        <w:rPr>
                          <w14:textOutline w14:w="9525" w14:cap="rnd" w14:cmpd="sng" w14:algn="ctr">
                            <w14:solidFill>
                              <w14:schemeClr w14:val="tx1">
                                <w14:alpha w14:val="25000"/>
                              </w14:schemeClr>
                            </w14:solidFill>
                            <w14:prstDash w14:val="solid"/>
                            <w14:bevel/>
                          </w14:textOutline>
                        </w:rPr>
                        <w:t xml:space="preserve"> Deadline Above:      YES      NO</w:t>
                      </w:r>
                    </w:p>
                    <w:p w:rsidR="00BD6DC4" w:rsidRDefault="00BD6DC4" w:rsidP="00BD6DC4"/>
                  </w:txbxContent>
                </v:textbox>
                <w10:wrap type="square"/>
              </v:shape>
            </w:pict>
          </mc:Fallback>
        </mc:AlternateContent>
      </w:r>
      <w:r>
        <w:rPr>
          <w:rFonts w:asciiTheme="majorHAnsi" w:hAnsiTheme="majorHAnsi"/>
          <w:b/>
          <w:noProof/>
          <w:sz w:val="22"/>
          <w:szCs w:val="22"/>
        </w:rPr>
        <mc:AlternateContent>
          <mc:Choice Requires="wps">
            <w:drawing>
              <wp:anchor distT="0" distB="0" distL="114300" distR="114300" simplePos="0" relativeHeight="251659264" behindDoc="0" locked="0" layoutInCell="1" allowOverlap="1" wp14:anchorId="24D73709" wp14:editId="6F672185">
                <wp:simplePos x="0" y="0"/>
                <wp:positionH relativeFrom="column">
                  <wp:posOffset>342900</wp:posOffset>
                </wp:positionH>
                <wp:positionV relativeFrom="paragraph">
                  <wp:posOffset>410210</wp:posOffset>
                </wp:positionV>
                <wp:extent cx="6172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7pt;margin-top:32.3pt;width:48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" filled="f" stroked="f">
                <v:textbox>
                  <w:txbxContent/>
                </v:textbox>
                <w10:wrap type="square"/>
              </v:shape>
            </w:pict>
          </mc:Fallback>
        </mc:AlternateContent>
      </w:r>
      <w:r>
        <w:rPr>
          <w:rFonts w:asciiTheme="majorHAnsi" w:hAnsiTheme="majorHAnsi"/>
          <w:b/>
          <w:sz w:val="22"/>
          <w:szCs w:val="22"/>
        </w:rPr>
        <w:t>School -________________________</w:t>
      </w:r>
      <w:proofErr w:type="gramStart"/>
      <w:r>
        <w:rPr>
          <w:rFonts w:asciiTheme="majorHAnsi" w:hAnsiTheme="majorHAnsi"/>
          <w:b/>
          <w:sz w:val="22"/>
          <w:szCs w:val="22"/>
        </w:rPr>
        <w:t>_   Year</w:t>
      </w:r>
      <w:proofErr w:type="gramEnd"/>
      <w:r>
        <w:rPr>
          <w:rFonts w:asciiTheme="majorHAnsi" w:hAnsiTheme="majorHAnsi"/>
          <w:b/>
          <w:sz w:val="22"/>
          <w:szCs w:val="22"/>
        </w:rPr>
        <w:t>/Grade enrolled in GATE Program - ____________________________</w:t>
      </w:r>
    </w:p>
    <w:p w:rsidR="000E3352" w:rsidRDefault="000E3352"/>
    <w:p w:rsidR="001021B4" w:rsidRPr="001021B4" w:rsidRDefault="001021B4" w:rsidP="001021B4">
      <w:pPr>
        <w:shd w:val="clear" w:color="auto" w:fill="FFFFFF"/>
        <w:spacing w:after="375" w:line="480" w:lineRule="atLeast"/>
        <w:textAlignment w:val="baseline"/>
        <w:outlineLvl w:val="0"/>
        <w:rPr>
          <w:rFonts w:ascii="Arial" w:eastAsia="Times New Roman" w:hAnsi="Arial" w:cs="Arial"/>
          <w:b/>
          <w:bCs/>
          <w:color w:val="7D4199"/>
          <w:kern w:val="36"/>
          <w:sz w:val="42"/>
          <w:szCs w:val="42"/>
        </w:rPr>
      </w:pPr>
      <w:r w:rsidRPr="001021B4">
        <w:rPr>
          <w:rFonts w:ascii="Arial" w:eastAsia="Times New Roman" w:hAnsi="Arial" w:cs="Arial"/>
          <w:b/>
          <w:bCs/>
          <w:color w:val="7D4199"/>
          <w:kern w:val="36"/>
          <w:sz w:val="42"/>
          <w:szCs w:val="42"/>
        </w:rPr>
        <w:lastRenderedPageBreak/>
        <w:t>Traits of Giftedness</w:t>
      </w:r>
    </w:p>
    <w:p w:rsidR="001021B4" w:rsidRPr="001021B4" w:rsidRDefault="001021B4" w:rsidP="001021B4">
      <w:pPr>
        <w:shd w:val="clear" w:color="auto" w:fill="FFFFFF"/>
        <w:spacing w:after="225"/>
        <w:textAlignment w:val="baseline"/>
        <w:rPr>
          <w:rFonts w:ascii="inherit" w:hAnsi="inherit" w:cs="Arial"/>
          <w:color w:val="363636"/>
          <w:sz w:val="21"/>
          <w:szCs w:val="21"/>
        </w:rPr>
      </w:pPr>
      <w:r w:rsidRPr="001021B4">
        <w:rPr>
          <w:rFonts w:ascii="inherit" w:hAnsi="inherit" w:cs="Arial"/>
          <w:color w:val="363636"/>
          <w:sz w:val="21"/>
          <w:szCs w:val="21"/>
        </w:rPr>
        <w:t xml:space="preserve">No gifted individual is exactly the same, each with his own unique patterns and traits.   There are many traits that gifted individuals have in common, but no gifted learner exhibits traits in every area.  This list of </w:t>
      </w:r>
      <w:proofErr w:type="gramStart"/>
      <w:r w:rsidRPr="001021B4">
        <w:rPr>
          <w:rFonts w:ascii="inherit" w:hAnsi="inherit" w:cs="Arial"/>
          <w:color w:val="363636"/>
          <w:sz w:val="21"/>
          <w:szCs w:val="21"/>
        </w:rPr>
        <w:t>traits  may</w:t>
      </w:r>
      <w:proofErr w:type="gramEnd"/>
      <w:r w:rsidRPr="001021B4">
        <w:rPr>
          <w:rFonts w:ascii="inherit" w:hAnsi="inherit" w:cs="Arial"/>
          <w:color w:val="363636"/>
          <w:sz w:val="21"/>
          <w:szCs w:val="21"/>
        </w:rPr>
        <w:t xml:space="preserve"> help you better understand whether or not your child is gifted.</w:t>
      </w:r>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2432"/>
        <w:gridCol w:w="2347"/>
        <w:gridCol w:w="2686"/>
        <w:gridCol w:w="3785"/>
      </w:tblGrid>
      <w:tr w:rsidR="001021B4" w:rsidRPr="001021B4" w:rsidTr="001021B4">
        <w:tc>
          <w:tcPr>
            <w:tcW w:w="0" w:type="auto"/>
            <w:tcBorders>
              <w:top w:val="single" w:sz="6" w:space="0" w:color="EAEAEA"/>
              <w:left w:val="single" w:sz="6" w:space="0" w:color="EAEAEA"/>
              <w:bottom w:val="single" w:sz="6" w:space="0" w:color="EAEAEA"/>
              <w:right w:val="single" w:sz="6" w:space="0" w:color="EAEAEA"/>
            </w:tcBorders>
            <w:tcMar>
              <w:top w:w="225" w:type="dxa"/>
              <w:left w:w="225" w:type="dxa"/>
              <w:bottom w:w="225" w:type="dxa"/>
              <w:right w:w="225" w:type="dxa"/>
            </w:tcMar>
            <w:vAlign w:val="bottom"/>
            <w:hideMark/>
          </w:tcPr>
          <w:p w:rsidR="001021B4" w:rsidRPr="001021B4" w:rsidRDefault="001021B4" w:rsidP="001021B4">
            <w:pPr>
              <w:spacing w:after="150" w:line="390" w:lineRule="atLeast"/>
              <w:textAlignment w:val="baseline"/>
              <w:outlineLvl w:val="1"/>
              <w:rPr>
                <w:rFonts w:ascii="Arial" w:eastAsia="Times New Roman" w:hAnsi="Arial" w:cs="Arial"/>
                <w:color w:val="585B88"/>
                <w:sz w:val="35"/>
                <w:szCs w:val="35"/>
              </w:rPr>
            </w:pPr>
            <w:r w:rsidRPr="001021B4">
              <w:rPr>
                <w:rFonts w:ascii="Arial" w:eastAsia="Times New Roman" w:hAnsi="Arial" w:cs="Arial"/>
                <w:color w:val="585B88"/>
                <w:sz w:val="35"/>
                <w:szCs w:val="35"/>
              </w:rPr>
              <w:t>Cognitive</w:t>
            </w:r>
          </w:p>
        </w:tc>
        <w:tc>
          <w:tcPr>
            <w:tcW w:w="0" w:type="auto"/>
            <w:tcBorders>
              <w:top w:val="single" w:sz="6" w:space="0" w:color="EAEAEA"/>
              <w:left w:val="single" w:sz="6" w:space="0" w:color="EAEAEA"/>
              <w:bottom w:val="single" w:sz="6" w:space="0" w:color="EAEAEA"/>
              <w:right w:val="single" w:sz="6" w:space="0" w:color="EAEAEA"/>
            </w:tcBorders>
            <w:tcMar>
              <w:top w:w="225" w:type="dxa"/>
              <w:left w:w="225" w:type="dxa"/>
              <w:bottom w:w="225" w:type="dxa"/>
              <w:right w:w="225" w:type="dxa"/>
            </w:tcMar>
            <w:vAlign w:val="bottom"/>
            <w:hideMark/>
          </w:tcPr>
          <w:p w:rsidR="001021B4" w:rsidRPr="001021B4" w:rsidRDefault="001021B4" w:rsidP="001021B4">
            <w:pPr>
              <w:spacing w:after="150" w:line="390" w:lineRule="atLeast"/>
              <w:textAlignment w:val="baseline"/>
              <w:outlineLvl w:val="1"/>
              <w:rPr>
                <w:rFonts w:ascii="Arial" w:eastAsia="Times New Roman" w:hAnsi="Arial" w:cs="Arial"/>
                <w:color w:val="585B88"/>
                <w:sz w:val="35"/>
                <w:szCs w:val="35"/>
              </w:rPr>
            </w:pPr>
            <w:r w:rsidRPr="001021B4">
              <w:rPr>
                <w:rFonts w:ascii="Arial" w:eastAsia="Times New Roman" w:hAnsi="Arial" w:cs="Arial"/>
                <w:color w:val="585B88"/>
                <w:sz w:val="35"/>
                <w:szCs w:val="35"/>
              </w:rPr>
              <w:t>Creative</w:t>
            </w:r>
          </w:p>
        </w:tc>
        <w:tc>
          <w:tcPr>
            <w:tcW w:w="0" w:type="auto"/>
            <w:tcBorders>
              <w:top w:val="single" w:sz="6" w:space="0" w:color="EAEAEA"/>
              <w:left w:val="single" w:sz="6" w:space="0" w:color="EAEAEA"/>
              <w:bottom w:val="single" w:sz="6" w:space="0" w:color="EAEAEA"/>
              <w:right w:val="single" w:sz="6" w:space="0" w:color="EAEAEA"/>
            </w:tcBorders>
            <w:tcMar>
              <w:top w:w="225" w:type="dxa"/>
              <w:left w:w="225" w:type="dxa"/>
              <w:bottom w:w="225" w:type="dxa"/>
              <w:right w:w="225" w:type="dxa"/>
            </w:tcMar>
            <w:vAlign w:val="bottom"/>
            <w:hideMark/>
          </w:tcPr>
          <w:p w:rsidR="001021B4" w:rsidRPr="001021B4" w:rsidRDefault="001021B4" w:rsidP="001021B4">
            <w:pPr>
              <w:spacing w:after="150" w:line="390" w:lineRule="atLeast"/>
              <w:textAlignment w:val="baseline"/>
              <w:outlineLvl w:val="1"/>
              <w:rPr>
                <w:rFonts w:ascii="Arial" w:eastAsia="Times New Roman" w:hAnsi="Arial" w:cs="Arial"/>
                <w:color w:val="585B88"/>
                <w:sz w:val="35"/>
                <w:szCs w:val="35"/>
              </w:rPr>
            </w:pPr>
            <w:r w:rsidRPr="001021B4">
              <w:rPr>
                <w:rFonts w:ascii="Arial" w:eastAsia="Times New Roman" w:hAnsi="Arial" w:cs="Arial"/>
                <w:color w:val="585B88"/>
                <w:sz w:val="35"/>
                <w:szCs w:val="35"/>
              </w:rPr>
              <w:t>Affective</w:t>
            </w:r>
          </w:p>
        </w:tc>
        <w:tc>
          <w:tcPr>
            <w:tcW w:w="0" w:type="auto"/>
            <w:tcBorders>
              <w:top w:val="single" w:sz="6" w:space="0" w:color="EAEAEA"/>
              <w:left w:val="single" w:sz="6" w:space="0" w:color="EAEAEA"/>
              <w:bottom w:val="single" w:sz="6" w:space="0" w:color="EAEAEA"/>
              <w:right w:val="single" w:sz="6" w:space="0" w:color="EAEAEA"/>
            </w:tcBorders>
            <w:tcMar>
              <w:top w:w="225" w:type="dxa"/>
              <w:left w:w="225" w:type="dxa"/>
              <w:bottom w:w="225" w:type="dxa"/>
              <w:right w:w="225" w:type="dxa"/>
            </w:tcMar>
            <w:vAlign w:val="bottom"/>
            <w:hideMark/>
          </w:tcPr>
          <w:p w:rsidR="001021B4" w:rsidRPr="001021B4" w:rsidRDefault="001021B4" w:rsidP="001021B4">
            <w:pPr>
              <w:spacing w:after="150" w:line="390" w:lineRule="atLeast"/>
              <w:textAlignment w:val="baseline"/>
              <w:outlineLvl w:val="1"/>
              <w:rPr>
                <w:rFonts w:ascii="Arial" w:eastAsia="Times New Roman" w:hAnsi="Arial" w:cs="Arial"/>
                <w:color w:val="585B88"/>
                <w:sz w:val="35"/>
                <w:szCs w:val="35"/>
              </w:rPr>
            </w:pPr>
            <w:r w:rsidRPr="001021B4">
              <w:rPr>
                <w:rFonts w:ascii="Arial" w:eastAsia="Times New Roman" w:hAnsi="Arial" w:cs="Arial"/>
                <w:color w:val="585B88"/>
                <w:sz w:val="35"/>
                <w:szCs w:val="35"/>
              </w:rPr>
              <w:t>Behavioral</w:t>
            </w:r>
          </w:p>
        </w:tc>
      </w:tr>
      <w:tr w:rsidR="001021B4" w:rsidRPr="001021B4" w:rsidTr="001021B4">
        <w:tc>
          <w:tcPr>
            <w:tcW w:w="0" w:type="auto"/>
            <w:tcBorders>
              <w:top w:val="single" w:sz="6" w:space="0" w:color="EAEAEA"/>
              <w:left w:val="single" w:sz="6" w:space="0" w:color="EAEAEA"/>
              <w:bottom w:val="single" w:sz="6" w:space="0" w:color="EAEAEA"/>
              <w:right w:val="single" w:sz="6" w:space="0" w:color="EAEAEA"/>
            </w:tcBorders>
            <w:shd w:val="clear" w:color="auto" w:fill="EEEDED"/>
            <w:tcMar>
              <w:top w:w="225" w:type="dxa"/>
              <w:left w:w="225" w:type="dxa"/>
              <w:bottom w:w="225" w:type="dxa"/>
              <w:right w:w="225" w:type="dxa"/>
            </w:tcMar>
            <w:vAlign w:val="bottom"/>
            <w:hideMark/>
          </w:tcPr>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Keen power of abstraction</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Interest in problem-solving and applying concepts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Voracious and early reader</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Large vocabulary</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Intellectual curiosity</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Power of critical thinking, skepticism, self-criticism</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Persistent, goal-directed behavior</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Independence in work and study</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Diversity of interests and abilities</w:t>
            </w:r>
          </w:p>
        </w:tc>
        <w:tc>
          <w:tcPr>
            <w:tcW w:w="0" w:type="auto"/>
            <w:tcBorders>
              <w:top w:val="single" w:sz="6" w:space="0" w:color="EAEAEA"/>
              <w:left w:val="single" w:sz="6" w:space="0" w:color="EAEAEA"/>
              <w:bottom w:val="single" w:sz="6" w:space="0" w:color="EAEAEA"/>
              <w:right w:val="single" w:sz="6" w:space="0" w:color="EAEAEA"/>
            </w:tcBorders>
            <w:shd w:val="clear" w:color="auto" w:fill="EEEDED"/>
            <w:tcMar>
              <w:top w:w="225" w:type="dxa"/>
              <w:left w:w="225" w:type="dxa"/>
              <w:bottom w:w="225" w:type="dxa"/>
              <w:right w:w="225" w:type="dxa"/>
            </w:tcMar>
            <w:vAlign w:val="bottom"/>
            <w:hideMark/>
          </w:tcPr>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Creativeness and inventiveness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Keen sense of humor</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Ability for fantasy</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Openness to stimuli, wide interests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Intuitiveness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Flexibility</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Independence in attitude and social behavior</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Self-acceptance and unconcern for social norms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Radicalism</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Aesthetic and moral commitment to self-selected work</w:t>
            </w:r>
          </w:p>
        </w:tc>
        <w:tc>
          <w:tcPr>
            <w:tcW w:w="0" w:type="auto"/>
            <w:tcBorders>
              <w:top w:val="single" w:sz="6" w:space="0" w:color="EAEAEA"/>
              <w:left w:val="single" w:sz="6" w:space="0" w:color="EAEAEA"/>
              <w:bottom w:val="single" w:sz="6" w:space="0" w:color="EAEAEA"/>
              <w:right w:val="single" w:sz="6" w:space="0" w:color="EAEAEA"/>
            </w:tcBorders>
            <w:shd w:val="clear" w:color="auto" w:fill="EEEDED"/>
            <w:tcMar>
              <w:top w:w="225" w:type="dxa"/>
              <w:left w:w="225" w:type="dxa"/>
              <w:bottom w:w="225" w:type="dxa"/>
              <w:right w:w="225" w:type="dxa"/>
            </w:tcMar>
            <w:vAlign w:val="bottom"/>
            <w:hideMark/>
          </w:tcPr>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Unusual emotional depth and intensity</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Sensitivity or empathy to the feelings of others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High expectations of self and others, often leading to feelings of frustration</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Heightened self-awareness, accompanied by feelings of being different</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Easily wounded, need for emotional support</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Need for consistency between abstract values and personal actions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Advanced levels of moral judgment</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Idealism and sense of justice</w:t>
            </w:r>
          </w:p>
        </w:tc>
        <w:tc>
          <w:tcPr>
            <w:tcW w:w="0" w:type="auto"/>
            <w:tcBorders>
              <w:top w:val="single" w:sz="6" w:space="0" w:color="EAEAEA"/>
              <w:left w:val="single" w:sz="6" w:space="0" w:color="EAEAEA"/>
              <w:bottom w:val="single" w:sz="6" w:space="0" w:color="EAEAEA"/>
              <w:right w:val="single" w:sz="6" w:space="0" w:color="EAEAEA"/>
            </w:tcBorders>
            <w:shd w:val="clear" w:color="auto" w:fill="EEEDED"/>
            <w:tcMar>
              <w:top w:w="225" w:type="dxa"/>
              <w:left w:w="225" w:type="dxa"/>
              <w:bottom w:w="225" w:type="dxa"/>
              <w:right w:w="225" w:type="dxa"/>
            </w:tcMar>
            <w:vAlign w:val="bottom"/>
            <w:hideMark/>
          </w:tcPr>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Spontaneity</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Boundless enthusiasm</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Intensely focused on passions—resists changing activities when engrossed in own interests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Highly energetic—needs little sleep or down time</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Constantly questions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Insatiable curiosity</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Impulsive, eager and spirited</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Perseverance—strong determination in areas of importance</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High levels of frustration—particularly when having difficulty meeting standards of performance (either imposed by self or others)</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Volatile temper, especially related to perceptions of failure</w:t>
            </w:r>
          </w:p>
          <w:p w:rsidR="001021B4" w:rsidRPr="001021B4" w:rsidRDefault="001021B4" w:rsidP="001021B4">
            <w:pPr>
              <w:spacing w:after="225"/>
              <w:textAlignment w:val="baseline"/>
              <w:rPr>
                <w:rFonts w:ascii="inherit" w:hAnsi="inherit" w:cs="Times New Roman"/>
                <w:sz w:val="21"/>
                <w:szCs w:val="21"/>
              </w:rPr>
            </w:pPr>
            <w:r w:rsidRPr="001021B4">
              <w:rPr>
                <w:rFonts w:ascii="inherit" w:hAnsi="inherit" w:cs="Times New Roman"/>
                <w:sz w:val="21"/>
                <w:szCs w:val="21"/>
              </w:rPr>
              <w:t>Non-stop talking/chattering</w:t>
            </w:r>
          </w:p>
        </w:tc>
      </w:tr>
    </w:tbl>
    <w:p w:rsidR="001021B4" w:rsidRPr="001021B4" w:rsidRDefault="001021B4" w:rsidP="001021B4">
      <w:pPr>
        <w:shd w:val="clear" w:color="auto" w:fill="FFFFFF"/>
        <w:textAlignment w:val="baseline"/>
        <w:rPr>
          <w:rFonts w:ascii="inherit" w:hAnsi="inherit" w:cs="Arial"/>
          <w:color w:val="363636"/>
          <w:sz w:val="21"/>
          <w:szCs w:val="21"/>
        </w:rPr>
      </w:pPr>
      <w:r w:rsidRPr="001021B4">
        <w:rPr>
          <w:rFonts w:ascii="inherit" w:hAnsi="inherit" w:cs="Arial"/>
          <w:color w:val="363636"/>
          <w:sz w:val="21"/>
          <w:szCs w:val="21"/>
        </w:rPr>
        <w:t>Source:  Clark, B. (2008). </w:t>
      </w:r>
      <w:r w:rsidRPr="001021B4">
        <w:rPr>
          <w:rFonts w:ascii="inherit" w:hAnsi="inherit" w:cs="Arial"/>
          <w:i/>
          <w:iCs/>
          <w:color w:val="363636"/>
          <w:sz w:val="21"/>
          <w:szCs w:val="21"/>
          <w:bdr w:val="none" w:sz="0" w:space="0" w:color="auto" w:frame="1"/>
        </w:rPr>
        <w:t>Growing up gifted (7</w:t>
      </w:r>
      <w:r w:rsidRPr="001021B4">
        <w:rPr>
          <w:rFonts w:ascii="inherit" w:hAnsi="inherit" w:cs="Arial"/>
          <w:i/>
          <w:iCs/>
          <w:color w:val="363636"/>
          <w:sz w:val="15"/>
          <w:szCs w:val="15"/>
          <w:bdr w:val="none" w:sz="0" w:space="0" w:color="auto" w:frame="1"/>
          <w:vertAlign w:val="superscript"/>
        </w:rPr>
        <w:t>th</w:t>
      </w:r>
      <w:r w:rsidRPr="001021B4">
        <w:rPr>
          <w:rFonts w:ascii="inherit" w:hAnsi="inherit" w:cs="Arial"/>
          <w:i/>
          <w:iCs/>
          <w:color w:val="363636"/>
          <w:sz w:val="21"/>
          <w:szCs w:val="21"/>
          <w:bdr w:val="none" w:sz="0" w:space="0" w:color="auto" w:frame="1"/>
        </w:rPr>
        <w:t> ed.)</w:t>
      </w:r>
      <w:r w:rsidRPr="001021B4">
        <w:rPr>
          <w:rFonts w:ascii="inherit" w:hAnsi="inherit" w:cs="Arial"/>
          <w:color w:val="363636"/>
          <w:sz w:val="21"/>
          <w:szCs w:val="21"/>
        </w:rPr>
        <w:t>   Upper Saddle River, NJ:  Pearson Prentice Hall.</w:t>
      </w:r>
    </w:p>
    <w:p w:rsidR="001021B4" w:rsidRDefault="001021B4">
      <w:bookmarkStart w:id="0" w:name="_GoBack"/>
      <w:bookmarkEnd w:id="0"/>
    </w:p>
    <w:sectPr w:rsidR="001021B4" w:rsidSect="00BD6DC4">
      <w:pgSz w:w="12240" w:h="15840"/>
      <w:pgMar w:top="576"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C4"/>
    <w:rsid w:val="000E3352"/>
    <w:rsid w:val="001021B4"/>
    <w:rsid w:val="00333010"/>
    <w:rsid w:val="00BD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3F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C4"/>
  </w:style>
  <w:style w:type="paragraph" w:styleId="Heading1">
    <w:name w:val="heading 1"/>
    <w:basedOn w:val="Normal"/>
    <w:link w:val="Heading1Char"/>
    <w:uiPriority w:val="9"/>
    <w:qFormat/>
    <w:rsid w:val="001021B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021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DC4"/>
    <w:rPr>
      <w:color w:val="0000FF" w:themeColor="hyperlink"/>
      <w:u w:val="single"/>
    </w:rPr>
  </w:style>
  <w:style w:type="character" w:customStyle="1" w:styleId="Heading1Char">
    <w:name w:val="Heading 1 Char"/>
    <w:basedOn w:val="DefaultParagraphFont"/>
    <w:link w:val="Heading1"/>
    <w:uiPriority w:val="9"/>
    <w:rsid w:val="001021B4"/>
    <w:rPr>
      <w:rFonts w:ascii="Times" w:hAnsi="Times"/>
      <w:b/>
      <w:bCs/>
      <w:kern w:val="36"/>
      <w:sz w:val="48"/>
      <w:szCs w:val="48"/>
    </w:rPr>
  </w:style>
  <w:style w:type="character" w:customStyle="1" w:styleId="Heading2Char">
    <w:name w:val="Heading 2 Char"/>
    <w:basedOn w:val="DefaultParagraphFont"/>
    <w:link w:val="Heading2"/>
    <w:uiPriority w:val="9"/>
    <w:rsid w:val="001021B4"/>
    <w:rPr>
      <w:rFonts w:ascii="Times" w:hAnsi="Times"/>
      <w:b/>
      <w:bCs/>
      <w:sz w:val="36"/>
      <w:szCs w:val="36"/>
    </w:rPr>
  </w:style>
  <w:style w:type="paragraph" w:styleId="NormalWeb">
    <w:name w:val="Normal (Web)"/>
    <w:basedOn w:val="Normal"/>
    <w:uiPriority w:val="99"/>
    <w:unhideWhenUsed/>
    <w:rsid w:val="001021B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021B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C4"/>
  </w:style>
  <w:style w:type="paragraph" w:styleId="Heading1">
    <w:name w:val="heading 1"/>
    <w:basedOn w:val="Normal"/>
    <w:link w:val="Heading1Char"/>
    <w:uiPriority w:val="9"/>
    <w:qFormat/>
    <w:rsid w:val="001021B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021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DC4"/>
    <w:rPr>
      <w:color w:val="0000FF" w:themeColor="hyperlink"/>
      <w:u w:val="single"/>
    </w:rPr>
  </w:style>
  <w:style w:type="character" w:customStyle="1" w:styleId="Heading1Char">
    <w:name w:val="Heading 1 Char"/>
    <w:basedOn w:val="DefaultParagraphFont"/>
    <w:link w:val="Heading1"/>
    <w:uiPriority w:val="9"/>
    <w:rsid w:val="001021B4"/>
    <w:rPr>
      <w:rFonts w:ascii="Times" w:hAnsi="Times"/>
      <w:b/>
      <w:bCs/>
      <w:kern w:val="36"/>
      <w:sz w:val="48"/>
      <w:szCs w:val="48"/>
    </w:rPr>
  </w:style>
  <w:style w:type="character" w:customStyle="1" w:styleId="Heading2Char">
    <w:name w:val="Heading 2 Char"/>
    <w:basedOn w:val="DefaultParagraphFont"/>
    <w:link w:val="Heading2"/>
    <w:uiPriority w:val="9"/>
    <w:rsid w:val="001021B4"/>
    <w:rPr>
      <w:rFonts w:ascii="Times" w:hAnsi="Times"/>
      <w:b/>
      <w:bCs/>
      <w:sz w:val="36"/>
      <w:szCs w:val="36"/>
    </w:rPr>
  </w:style>
  <w:style w:type="paragraph" w:styleId="NormalWeb">
    <w:name w:val="Normal (Web)"/>
    <w:basedOn w:val="Normal"/>
    <w:uiPriority w:val="99"/>
    <w:unhideWhenUsed/>
    <w:rsid w:val="001021B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02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01249">
      <w:bodyDiv w:val="1"/>
      <w:marLeft w:val="0"/>
      <w:marRight w:val="0"/>
      <w:marTop w:val="0"/>
      <w:marBottom w:val="0"/>
      <w:divBdr>
        <w:top w:val="none" w:sz="0" w:space="0" w:color="auto"/>
        <w:left w:val="none" w:sz="0" w:space="0" w:color="auto"/>
        <w:bottom w:val="none" w:sz="0" w:space="0" w:color="auto"/>
        <w:right w:val="none" w:sz="0" w:space="0" w:color="auto"/>
      </w:divBdr>
      <w:divsChild>
        <w:div w:id="1278829085">
          <w:marLeft w:val="0"/>
          <w:marRight w:val="0"/>
          <w:marTop w:val="0"/>
          <w:marBottom w:val="0"/>
          <w:divBdr>
            <w:top w:val="none" w:sz="0" w:space="0" w:color="auto"/>
            <w:left w:val="none" w:sz="0" w:space="0" w:color="auto"/>
            <w:bottom w:val="none" w:sz="0" w:space="0" w:color="auto"/>
            <w:right w:val="none" w:sz="0" w:space="0" w:color="auto"/>
          </w:divBdr>
          <w:divsChild>
            <w:div w:id="1653632607">
              <w:marLeft w:val="0"/>
              <w:marRight w:val="0"/>
              <w:marTop w:val="0"/>
              <w:marBottom w:val="0"/>
              <w:divBdr>
                <w:top w:val="none" w:sz="0" w:space="0" w:color="auto"/>
                <w:left w:val="none" w:sz="0" w:space="0" w:color="auto"/>
                <w:bottom w:val="none" w:sz="0" w:space="0" w:color="auto"/>
                <w:right w:val="none" w:sz="0" w:space="0" w:color="auto"/>
              </w:divBdr>
            </w:div>
          </w:divsChild>
        </w:div>
        <w:div w:id="2120903224">
          <w:marLeft w:val="0"/>
          <w:marRight w:val="0"/>
          <w:marTop w:val="0"/>
          <w:marBottom w:val="0"/>
          <w:divBdr>
            <w:top w:val="none" w:sz="0" w:space="0" w:color="auto"/>
            <w:left w:val="none" w:sz="0" w:space="0" w:color="auto"/>
            <w:bottom w:val="none" w:sz="0" w:space="0" w:color="auto"/>
            <w:right w:val="none" w:sz="0" w:space="0" w:color="auto"/>
          </w:divBdr>
          <w:divsChild>
            <w:div w:id="128596963">
              <w:marLeft w:val="0"/>
              <w:marRight w:val="0"/>
              <w:marTop w:val="0"/>
              <w:marBottom w:val="0"/>
              <w:divBdr>
                <w:top w:val="none" w:sz="0" w:space="0" w:color="auto"/>
                <w:left w:val="none" w:sz="0" w:space="0" w:color="auto"/>
                <w:bottom w:val="none" w:sz="0" w:space="0" w:color="auto"/>
                <w:right w:val="none" w:sz="0" w:space="0" w:color="auto"/>
              </w:divBdr>
              <w:divsChild>
                <w:div w:id="1442991773">
                  <w:marLeft w:val="0"/>
                  <w:marRight w:val="0"/>
                  <w:marTop w:val="0"/>
                  <w:marBottom w:val="0"/>
                  <w:divBdr>
                    <w:top w:val="none" w:sz="0" w:space="0" w:color="auto"/>
                    <w:left w:val="none" w:sz="0" w:space="0" w:color="auto"/>
                    <w:bottom w:val="none" w:sz="0" w:space="0" w:color="auto"/>
                    <w:right w:val="none" w:sz="0" w:space="0" w:color="auto"/>
                  </w:divBdr>
                  <w:divsChild>
                    <w:div w:id="2015959624">
                      <w:marLeft w:val="0"/>
                      <w:marRight w:val="0"/>
                      <w:marTop w:val="0"/>
                      <w:marBottom w:val="0"/>
                      <w:divBdr>
                        <w:top w:val="none" w:sz="0" w:space="0" w:color="auto"/>
                        <w:left w:val="none" w:sz="0" w:space="0" w:color="auto"/>
                        <w:bottom w:val="none" w:sz="0" w:space="0" w:color="auto"/>
                        <w:right w:val="none" w:sz="0" w:space="0" w:color="auto"/>
                      </w:divBdr>
                      <w:divsChild>
                        <w:div w:id="2248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isdgate.weebly.com/gate-nomination-and-testing-information.html" TargetMode="External"/><Relationship Id="rId6" Type="http://schemas.openxmlformats.org/officeDocument/2006/relationships/hyperlink" Target="mailto:cgentry@pi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4434</Characters>
  <Application>Microsoft Macintosh Word</Application>
  <DocSecurity>0</DocSecurity>
  <Lines>36</Lines>
  <Paragraphs>10</Paragraphs>
  <ScaleCrop>false</ScaleCrop>
  <Company>Paradise ISD</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Gentry</dc:creator>
  <cp:keywords/>
  <dc:description/>
  <cp:lastModifiedBy>Carla Gentry</cp:lastModifiedBy>
  <cp:revision>1</cp:revision>
  <cp:lastPrinted>2019-01-15T17:00:00Z</cp:lastPrinted>
  <dcterms:created xsi:type="dcterms:W3CDTF">2019-01-15T16:43:00Z</dcterms:created>
  <dcterms:modified xsi:type="dcterms:W3CDTF">2019-01-15T17:02:00Z</dcterms:modified>
</cp:coreProperties>
</file>